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8A" w:rsidRPr="00FD558A" w:rsidRDefault="00FD558A" w:rsidP="00FD558A">
      <w:pPr>
        <w:pStyle w:val="a4"/>
        <w:bidi/>
        <w:jc w:val="center"/>
        <w:rPr>
          <w:rFonts w:cs="Arial"/>
          <w:b/>
          <w:bCs/>
          <w:color w:val="auto"/>
          <w:sz w:val="28"/>
          <w:szCs w:val="28"/>
          <w:u w:val="single"/>
          <w:rtl/>
          <w:lang w:bidi="he-IL"/>
        </w:rPr>
      </w:pPr>
      <w:bookmarkStart w:id="0" w:name="_GoBack"/>
      <w:bookmarkEnd w:id="0"/>
      <w:r w:rsidRPr="00FD558A">
        <w:rPr>
          <w:rFonts w:cs="Arial" w:hint="cs"/>
          <w:b/>
          <w:bCs/>
          <w:color w:val="auto"/>
          <w:sz w:val="28"/>
          <w:szCs w:val="28"/>
          <w:u w:val="single"/>
          <w:rtl/>
          <w:lang w:bidi="he-IL"/>
        </w:rPr>
        <w:t>השכלה כללית בהיסטוריה- מטלת מעבר</w:t>
      </w:r>
    </w:p>
    <w:p w:rsidR="00B45D94" w:rsidRDefault="00FD558A" w:rsidP="00B45D94">
      <w:pPr>
        <w:pStyle w:val="a4"/>
        <w:bidi/>
        <w:rPr>
          <w:rFonts w:cs="Arial"/>
          <w:b/>
          <w:bCs/>
          <w:color w:val="auto"/>
          <w:rtl/>
          <w:lang w:bidi="he-IL"/>
        </w:rPr>
      </w:pPr>
      <w:r>
        <w:rPr>
          <w:rFonts w:cs="Arial" w:hint="cs"/>
          <w:b/>
          <w:bCs/>
          <w:color w:val="auto"/>
          <w:rtl/>
          <w:lang w:bidi="he-IL"/>
        </w:rPr>
        <w:t xml:space="preserve">במהלך השנה </w:t>
      </w:r>
      <w:r w:rsidR="00B45D94">
        <w:rPr>
          <w:rFonts w:cs="Arial" w:hint="cs"/>
          <w:b/>
          <w:bCs/>
          <w:color w:val="auto"/>
          <w:rtl/>
          <w:lang w:bidi="he-IL"/>
        </w:rPr>
        <w:t>עסקנו</w:t>
      </w:r>
      <w:r>
        <w:rPr>
          <w:rFonts w:cs="Arial" w:hint="cs"/>
          <w:b/>
          <w:bCs/>
          <w:color w:val="auto"/>
          <w:rtl/>
          <w:lang w:bidi="he-IL"/>
        </w:rPr>
        <w:t xml:space="preserve"> </w:t>
      </w:r>
      <w:r w:rsidR="00B45D94">
        <w:rPr>
          <w:rFonts w:cs="Arial" w:hint="cs"/>
          <w:b/>
          <w:bCs/>
          <w:color w:val="auto"/>
          <w:rtl/>
          <w:lang w:bidi="he-IL"/>
        </w:rPr>
        <w:t>ב</w:t>
      </w:r>
      <w:r>
        <w:rPr>
          <w:rFonts w:cs="Arial" w:hint="cs"/>
          <w:b/>
          <w:bCs/>
          <w:color w:val="auto"/>
          <w:rtl/>
          <w:lang w:bidi="he-IL"/>
        </w:rPr>
        <w:t>מיומנויות למידה שונות העוזרות לנו ללמוד היסטוריה בדרך אחרת.</w:t>
      </w:r>
      <w:r w:rsidR="00B45D94">
        <w:rPr>
          <w:rFonts w:cs="Arial" w:hint="cs"/>
          <w:b/>
          <w:bCs/>
          <w:color w:val="auto"/>
          <w:rtl/>
          <w:lang w:bidi="he-IL"/>
        </w:rPr>
        <w:t xml:space="preserve"> בין מיומנויות אלו למדנו שכתיבת מידע או הסברתו במילים שלנו תהפוך אותו לפשוט ונגיש. כמו כן תעזור לנו להבין, ללמוד ולזכור. המטלה הבאה עוזרת להבין כיצד אפשר להפוך מקור מידע ממצב אחד למצב פשוט אחר על ידי תרגול. </w:t>
      </w:r>
    </w:p>
    <w:p w:rsidR="00B45D94" w:rsidRDefault="00B45D94" w:rsidP="00B45D94">
      <w:pPr>
        <w:pStyle w:val="a4"/>
        <w:bidi/>
        <w:rPr>
          <w:rFonts w:cs="Arial"/>
          <w:b/>
          <w:bCs/>
          <w:color w:val="auto"/>
          <w:rtl/>
          <w:lang w:bidi="he-IL"/>
        </w:rPr>
      </w:pPr>
    </w:p>
    <w:p w:rsidR="00FD558A" w:rsidRDefault="00B45D94" w:rsidP="00B45D94">
      <w:pPr>
        <w:pStyle w:val="a4"/>
        <w:bidi/>
        <w:rPr>
          <w:rFonts w:cs="Arial"/>
          <w:b/>
          <w:bCs/>
          <w:color w:val="auto"/>
          <w:rtl/>
          <w:lang w:bidi="he-IL"/>
        </w:rPr>
      </w:pPr>
      <w:r>
        <w:rPr>
          <w:rFonts w:cs="Arial" w:hint="cs"/>
          <w:b/>
          <w:bCs/>
          <w:color w:val="auto"/>
          <w:rtl/>
          <w:lang w:bidi="he-IL"/>
        </w:rPr>
        <w:t xml:space="preserve">לפניך טקסט העוסק בספרו של הרצל "מדינת היהודים". </w:t>
      </w:r>
      <w:r w:rsidR="00FD558A">
        <w:rPr>
          <w:rFonts w:cs="Arial"/>
          <w:b/>
          <w:bCs/>
          <w:color w:val="auto"/>
          <w:rtl/>
          <w:lang w:bidi="he-IL"/>
        </w:rPr>
        <w:t xml:space="preserve">חקרו אודות </w:t>
      </w:r>
      <w:r>
        <w:rPr>
          <w:rFonts w:cs="Arial" w:hint="cs"/>
          <w:b/>
          <w:bCs/>
          <w:color w:val="auto"/>
          <w:rtl/>
          <w:lang w:bidi="he-IL"/>
        </w:rPr>
        <w:t>ה</w:t>
      </w:r>
      <w:r w:rsidR="00FD558A">
        <w:rPr>
          <w:rFonts w:cs="Arial"/>
          <w:b/>
          <w:bCs/>
          <w:color w:val="auto"/>
          <w:rtl/>
          <w:lang w:bidi="he-IL"/>
        </w:rPr>
        <w:t>ספר וחברו טקסט לכריכתו האחורית</w:t>
      </w:r>
      <w:r>
        <w:rPr>
          <w:rFonts w:cs="Arial" w:hint="cs"/>
          <w:b/>
          <w:bCs/>
          <w:color w:val="auto"/>
          <w:rtl/>
          <w:lang w:bidi="he-IL"/>
        </w:rPr>
        <w:t xml:space="preserve"> (תקציר).  </w:t>
      </w:r>
      <w:r w:rsidR="00FD558A">
        <w:rPr>
          <w:rFonts w:cs="Arial"/>
          <w:b/>
          <w:bCs/>
          <w:color w:val="auto"/>
          <w:rtl/>
          <w:lang w:bidi="he-IL"/>
        </w:rPr>
        <w:t>עיינו בספרים אחרים והיעזרו בשאלות הבאות על מנת ליצור את הכיתוב:</w:t>
      </w:r>
    </w:p>
    <w:p w:rsidR="00FD558A" w:rsidRDefault="00FD558A" w:rsidP="00FD558A">
      <w:pPr>
        <w:pStyle w:val="a4"/>
        <w:bidi/>
        <w:rPr>
          <w:rFonts w:cs="Arial"/>
          <w:b/>
          <w:bCs/>
          <w:color w:val="auto"/>
          <w:rtl/>
          <w:lang w:bidi="he-IL"/>
        </w:rPr>
      </w:pPr>
    </w:p>
    <w:p w:rsidR="00FD558A" w:rsidRDefault="00FD558A" w:rsidP="00FD558A">
      <w:pPr>
        <w:pStyle w:val="a4"/>
        <w:bidi/>
        <w:rPr>
          <w:rFonts w:cs="Arial"/>
          <w:b/>
          <w:bCs/>
          <w:color w:val="auto"/>
          <w:u w:val="single"/>
          <w:rtl/>
          <w:lang w:bidi="he-IL"/>
        </w:rPr>
      </w:pPr>
      <w:r>
        <w:rPr>
          <w:rFonts w:cs="Arial"/>
          <w:b/>
          <w:bCs/>
          <w:color w:val="auto"/>
          <w:u w:val="single"/>
          <w:rtl/>
          <w:lang w:bidi="he-IL"/>
        </w:rPr>
        <w:t xml:space="preserve">על מה ניתן לכתוב?                        </w:t>
      </w:r>
      <w:r>
        <w:rPr>
          <w:rFonts w:cs="Arial"/>
          <w:b/>
          <w:bCs/>
          <w:color w:val="auto"/>
          <w:rtl/>
          <w:lang w:bidi="he-IL"/>
        </w:rPr>
        <w:t xml:space="preserve">                                 </w:t>
      </w:r>
      <w:r>
        <w:rPr>
          <w:rFonts w:cs="Arial"/>
          <w:b/>
          <w:bCs/>
          <w:color w:val="auto"/>
          <w:u w:val="single"/>
          <w:rtl/>
          <w:lang w:bidi="he-IL"/>
        </w:rPr>
        <w:t>איך אפשר לכתוב?</w:t>
      </w:r>
    </w:p>
    <w:p w:rsidR="00FD558A" w:rsidRDefault="00FD558A" w:rsidP="00FD558A">
      <w:pPr>
        <w:pStyle w:val="a4"/>
        <w:bidi/>
        <w:rPr>
          <w:rFonts w:cs="Arial"/>
          <w:b/>
          <w:bCs/>
          <w:color w:val="auto"/>
          <w:rtl/>
          <w:lang w:bidi="he-IL"/>
        </w:rPr>
      </w:pPr>
      <w:r>
        <w:rPr>
          <w:rFonts w:cs="Arial"/>
          <w:b/>
          <w:bCs/>
          <w:color w:val="auto"/>
          <w:rtl/>
          <w:lang w:bidi="he-IL"/>
        </w:rPr>
        <w:t>-על הגיבורים? על העלילה?                                             -האם שימוש בשאלה מתאים לטקסט הכריכה?</w:t>
      </w:r>
    </w:p>
    <w:p w:rsidR="00FD558A" w:rsidRDefault="00FD558A" w:rsidP="00FD558A">
      <w:pPr>
        <w:pStyle w:val="a4"/>
        <w:bidi/>
        <w:rPr>
          <w:rFonts w:cs="Arial"/>
          <w:b/>
          <w:bCs/>
          <w:color w:val="auto"/>
          <w:rtl/>
          <w:lang w:bidi="he-IL"/>
        </w:rPr>
      </w:pPr>
      <w:r>
        <w:rPr>
          <w:rFonts w:cs="Arial"/>
          <w:b/>
          <w:bCs/>
          <w:color w:val="auto"/>
          <w:rtl/>
          <w:lang w:bidi="he-IL"/>
        </w:rPr>
        <w:t>-האם לצטט קטע מתוך הספר?                                        -האם להשתמש בתארים המשבחים את הספר או המחבר?</w:t>
      </w:r>
    </w:p>
    <w:p w:rsidR="00FD558A" w:rsidRDefault="00FD558A" w:rsidP="00FD558A">
      <w:pPr>
        <w:pStyle w:val="a4"/>
        <w:bidi/>
        <w:rPr>
          <w:rFonts w:cs="Arial"/>
          <w:b/>
          <w:bCs/>
          <w:color w:val="auto"/>
          <w:rtl/>
          <w:lang w:bidi="he-IL"/>
        </w:rPr>
      </w:pPr>
      <w:r>
        <w:rPr>
          <w:rFonts w:cs="Arial"/>
          <w:b/>
          <w:bCs/>
          <w:color w:val="auto"/>
          <w:rtl/>
          <w:lang w:bidi="he-IL"/>
        </w:rPr>
        <w:t>-האם לפרט על המחבר או המחברת?                               -האם לכתוב בפניה ישירה לקוראים (אתם, לכם וכו')</w:t>
      </w:r>
    </w:p>
    <w:p w:rsidR="00A36518" w:rsidRDefault="00A36518" w:rsidP="00A36518">
      <w:pPr>
        <w:pStyle w:val="a4"/>
        <w:bidi/>
        <w:jc w:val="center"/>
        <w:rPr>
          <w:rFonts w:cs="Arial"/>
          <w:b/>
          <w:bCs/>
          <w:color w:val="auto"/>
          <w:sz w:val="36"/>
          <w:szCs w:val="36"/>
          <w:u w:val="single"/>
          <w:rtl/>
          <w:lang w:bidi="he-IL"/>
        </w:rPr>
      </w:pPr>
    </w:p>
    <w:p w:rsidR="00FD558A" w:rsidRDefault="00A36518" w:rsidP="00A36518">
      <w:pPr>
        <w:pStyle w:val="a4"/>
        <w:bidi/>
        <w:jc w:val="center"/>
        <w:rPr>
          <w:rFonts w:cs="Arial"/>
          <w:b/>
          <w:bCs/>
          <w:color w:val="auto"/>
          <w:sz w:val="36"/>
          <w:szCs w:val="36"/>
          <w:u w:val="single"/>
          <w:rtl/>
          <w:lang w:bidi="he-IL"/>
        </w:rPr>
      </w:pPr>
      <w:r>
        <w:rPr>
          <w:rFonts w:cs="Arial" w:hint="cs"/>
          <w:b/>
          <w:bCs/>
          <w:color w:val="auto"/>
          <w:sz w:val="36"/>
          <w:szCs w:val="36"/>
          <w:u w:val="single"/>
          <w:rtl/>
          <w:lang w:bidi="he-IL"/>
        </w:rPr>
        <w:t>בתום העשייה אבחן את המטלה על פי הקריטריונים הבאים. שימו לב שעבודתכם עונה עליהם:</w:t>
      </w:r>
    </w:p>
    <w:p w:rsidR="00A36518" w:rsidRPr="00A36518" w:rsidRDefault="00A36518" w:rsidP="00A36518">
      <w:pPr>
        <w:pStyle w:val="a4"/>
        <w:bidi/>
        <w:rPr>
          <w:rFonts w:cs="Arial"/>
          <w:b/>
          <w:bCs/>
          <w:color w:val="auto"/>
          <w:sz w:val="36"/>
          <w:szCs w:val="36"/>
          <w:u w:val="single"/>
          <w:rtl/>
          <w:lang w:bidi="he-IL"/>
        </w:rPr>
      </w:pPr>
    </w:p>
    <w:tbl>
      <w:tblPr>
        <w:tblStyle w:val="a6"/>
        <w:bidiVisual/>
        <w:tblW w:w="0" w:type="auto"/>
        <w:jc w:val="center"/>
        <w:tblInd w:w="0" w:type="dxa"/>
        <w:tblLook w:val="04A0" w:firstRow="1" w:lastRow="0" w:firstColumn="1" w:lastColumn="0" w:noHBand="0" w:noVBand="1"/>
      </w:tblPr>
      <w:tblGrid>
        <w:gridCol w:w="1481"/>
        <w:gridCol w:w="1481"/>
        <w:gridCol w:w="1481"/>
        <w:gridCol w:w="1481"/>
        <w:gridCol w:w="1481"/>
        <w:gridCol w:w="1481"/>
      </w:tblGrid>
      <w:tr w:rsidR="00FD558A" w:rsidTr="00A36518">
        <w:trPr>
          <w:trHeight w:val="530"/>
          <w:jc w:val="center"/>
        </w:trPr>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u w:val="single"/>
                <w:rtl/>
              </w:rPr>
            </w:pPr>
            <w:r w:rsidRPr="00B45D94">
              <w:rPr>
                <w:rFonts w:ascii="Arial" w:hAnsi="Arial" w:cs="Arial"/>
                <w:b/>
                <w:bCs/>
                <w:sz w:val="22"/>
                <w:szCs w:val="22"/>
                <w:u w:val="single"/>
                <w:rtl/>
                <w:lang w:bidi="he-IL"/>
              </w:rPr>
              <w:t>כלל</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לא</w:t>
            </w:r>
          </w:p>
        </w:tc>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u w:val="single"/>
                <w:rtl/>
              </w:rPr>
            </w:pPr>
            <w:r w:rsidRPr="00B45D94">
              <w:rPr>
                <w:rFonts w:ascii="Arial" w:hAnsi="Arial" w:cs="Arial"/>
                <w:b/>
                <w:bCs/>
                <w:sz w:val="22"/>
                <w:szCs w:val="22"/>
                <w:u w:val="single"/>
                <w:rtl/>
                <w:lang w:bidi="he-IL"/>
              </w:rPr>
              <w:t>במידה</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מועטה</w:t>
            </w:r>
          </w:p>
        </w:tc>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u w:val="single"/>
                <w:rtl/>
              </w:rPr>
            </w:pPr>
            <w:r w:rsidRPr="00B45D94">
              <w:rPr>
                <w:rFonts w:ascii="Arial" w:hAnsi="Arial" w:cs="Arial"/>
                <w:b/>
                <w:bCs/>
                <w:sz w:val="22"/>
                <w:szCs w:val="22"/>
                <w:u w:val="single"/>
                <w:rtl/>
                <w:lang w:bidi="he-IL"/>
              </w:rPr>
              <w:t>במידה</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בינונית</w:t>
            </w:r>
          </w:p>
        </w:tc>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u w:val="single"/>
                <w:rtl/>
              </w:rPr>
            </w:pPr>
            <w:r w:rsidRPr="00B45D94">
              <w:rPr>
                <w:rFonts w:ascii="Arial" w:hAnsi="Arial" w:cs="Arial"/>
                <w:b/>
                <w:bCs/>
                <w:sz w:val="22"/>
                <w:szCs w:val="22"/>
                <w:u w:val="single"/>
                <w:rtl/>
                <w:lang w:bidi="he-IL"/>
              </w:rPr>
              <w:t>במידה</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רבה</w:t>
            </w:r>
          </w:p>
        </w:tc>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u w:val="single"/>
                <w:rtl/>
              </w:rPr>
            </w:pPr>
            <w:r w:rsidRPr="00B45D94">
              <w:rPr>
                <w:rFonts w:ascii="Arial" w:hAnsi="Arial" w:cs="Arial"/>
                <w:b/>
                <w:bCs/>
                <w:sz w:val="22"/>
                <w:szCs w:val="22"/>
                <w:u w:val="single"/>
                <w:rtl/>
                <w:lang w:bidi="he-IL"/>
              </w:rPr>
              <w:t>במידה</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רבה</w:t>
            </w:r>
            <w:r w:rsidRPr="00B45D94">
              <w:rPr>
                <w:rFonts w:cs="Times New Roman" w:hint="cs"/>
                <w:b/>
                <w:bCs/>
                <w:sz w:val="22"/>
                <w:szCs w:val="22"/>
                <w:u w:val="single"/>
                <w:rtl/>
              </w:rPr>
              <w:t xml:space="preserve"> </w:t>
            </w:r>
            <w:r w:rsidRPr="00B45D94">
              <w:rPr>
                <w:rFonts w:ascii="Arial" w:hAnsi="Arial" w:cs="Arial"/>
                <w:b/>
                <w:bCs/>
                <w:sz w:val="22"/>
                <w:szCs w:val="22"/>
                <w:u w:val="single"/>
                <w:rtl/>
                <w:lang w:bidi="he-IL"/>
              </w:rPr>
              <w:t>מאוד</w:t>
            </w:r>
          </w:p>
        </w:tc>
      </w:tr>
      <w:tr w:rsidR="00FD558A" w:rsidTr="00E22923">
        <w:trPr>
          <w:trHeight w:val="659"/>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rtl/>
              </w:rPr>
            </w:pPr>
            <w:r w:rsidRPr="00B45D94">
              <w:rPr>
                <w:rFonts w:ascii="Arial" w:hAnsi="Arial" w:cs="Arial"/>
                <w:b/>
                <w:bCs/>
                <w:sz w:val="22"/>
                <w:szCs w:val="22"/>
                <w:rtl/>
                <w:lang w:bidi="he-IL"/>
              </w:rPr>
              <w:t>כתוב</w:t>
            </w:r>
            <w:r w:rsidRPr="00B45D94">
              <w:rPr>
                <w:rFonts w:cs="Times New Roman" w:hint="cs"/>
                <w:b/>
                <w:bCs/>
                <w:sz w:val="22"/>
                <w:szCs w:val="22"/>
                <w:rtl/>
              </w:rPr>
              <w:t xml:space="preserve"> </w:t>
            </w:r>
            <w:r w:rsidRPr="00B45D94">
              <w:rPr>
                <w:rFonts w:ascii="Arial" w:hAnsi="Arial" w:cs="Arial"/>
                <w:b/>
                <w:bCs/>
                <w:sz w:val="22"/>
                <w:szCs w:val="22"/>
                <w:rtl/>
                <w:lang w:bidi="he-IL"/>
              </w:rPr>
              <w:t>באופן</w:t>
            </w:r>
            <w:r w:rsidRPr="00B45D94">
              <w:rPr>
                <w:rFonts w:cs="Times New Roman" w:hint="cs"/>
                <w:b/>
                <w:bCs/>
                <w:sz w:val="22"/>
                <w:szCs w:val="22"/>
                <w:rtl/>
              </w:rPr>
              <w:t xml:space="preserve"> </w:t>
            </w:r>
            <w:r w:rsidRPr="00B45D94">
              <w:rPr>
                <w:rFonts w:ascii="Arial" w:hAnsi="Arial" w:cs="Arial"/>
                <w:b/>
                <w:bCs/>
                <w:sz w:val="22"/>
                <w:szCs w:val="22"/>
                <w:rtl/>
                <w:lang w:bidi="he-IL"/>
              </w:rPr>
              <w:t>ברור</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B45D94">
        <w:trPr>
          <w:trHeight w:val="647"/>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rtl/>
              </w:rPr>
            </w:pPr>
            <w:r w:rsidRPr="00B45D94">
              <w:rPr>
                <w:rFonts w:ascii="Arial" w:hAnsi="Arial" w:cs="Arial"/>
                <w:b/>
                <w:bCs/>
                <w:sz w:val="22"/>
                <w:szCs w:val="22"/>
                <w:rtl/>
                <w:lang w:bidi="he-IL"/>
              </w:rPr>
              <w:t>שימוש בשפה</w:t>
            </w:r>
            <w:r w:rsidRPr="00B45D94">
              <w:rPr>
                <w:rFonts w:cs="Times New Roman" w:hint="cs"/>
                <w:b/>
                <w:bCs/>
                <w:sz w:val="22"/>
                <w:szCs w:val="22"/>
                <w:rtl/>
              </w:rPr>
              <w:t xml:space="preserve"> </w:t>
            </w:r>
            <w:r w:rsidRPr="00B45D94">
              <w:rPr>
                <w:rFonts w:ascii="Arial" w:hAnsi="Arial" w:cs="Arial"/>
                <w:b/>
                <w:bCs/>
                <w:sz w:val="22"/>
                <w:szCs w:val="22"/>
                <w:rtl/>
                <w:lang w:bidi="he-IL"/>
              </w:rPr>
              <w:t>יפה</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B45D94">
        <w:trPr>
          <w:trHeight w:val="620"/>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rFonts w:cstheme="minorBidi"/>
                <w:b/>
                <w:bCs/>
                <w:sz w:val="22"/>
                <w:szCs w:val="22"/>
                <w:rtl/>
                <w:lang w:bidi="he-IL"/>
              </w:rPr>
            </w:pPr>
            <w:r w:rsidRPr="00B45D94">
              <w:rPr>
                <w:rFonts w:ascii="Arial" w:hAnsi="Arial" w:cs="Arial"/>
                <w:b/>
                <w:bCs/>
                <w:sz w:val="22"/>
                <w:szCs w:val="22"/>
                <w:rtl/>
                <w:lang w:bidi="he-IL"/>
              </w:rPr>
              <w:t>אמין (מבוסס על הסיכום)</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rFonts w:cs="Trebuchet MS"/>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A36518">
        <w:trPr>
          <w:trHeight w:val="557"/>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rFonts w:cstheme="minorBidi"/>
                <w:b/>
                <w:bCs/>
                <w:sz w:val="22"/>
                <w:szCs w:val="22"/>
                <w:rtl/>
                <w:lang w:bidi="he-IL"/>
              </w:rPr>
            </w:pPr>
            <w:r w:rsidRPr="00B45D94">
              <w:rPr>
                <w:rFonts w:cstheme="minorBidi"/>
                <w:b/>
                <w:bCs/>
                <w:sz w:val="22"/>
                <w:szCs w:val="22"/>
                <w:rtl/>
                <w:lang w:bidi="he-IL"/>
              </w:rPr>
              <w:t xml:space="preserve">אסתטי </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rFonts w:cs="Trebuchet MS"/>
                <w:b/>
                <w:bCs/>
                <w:sz w:val="22"/>
                <w:szCs w:val="22"/>
                <w:u w:val="single"/>
                <w:rtl/>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A36518">
        <w:trPr>
          <w:trHeight w:val="593"/>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A36518" w:rsidRDefault="00FD558A" w:rsidP="00A36518">
            <w:pPr>
              <w:bidi w:val="0"/>
              <w:jc w:val="center"/>
              <w:rPr>
                <w:rFonts w:cstheme="minorBidi"/>
                <w:b/>
                <w:bCs/>
                <w:sz w:val="22"/>
                <w:szCs w:val="22"/>
                <w:rtl/>
                <w:lang w:bidi="he-IL"/>
              </w:rPr>
            </w:pPr>
            <w:r w:rsidRPr="00B45D94">
              <w:rPr>
                <w:rFonts w:cstheme="minorBidi"/>
                <w:b/>
                <w:bCs/>
                <w:sz w:val="22"/>
                <w:szCs w:val="22"/>
                <w:rtl/>
                <w:lang w:bidi="he-IL"/>
              </w:rPr>
              <w:t>מעניי</w:t>
            </w:r>
            <w:r w:rsidR="00A36518">
              <w:rPr>
                <w:rFonts w:cstheme="minorBidi" w:hint="cs"/>
                <w:b/>
                <w:bCs/>
                <w:sz w:val="22"/>
                <w:szCs w:val="22"/>
                <w:rtl/>
                <w:lang w:bidi="he-IL"/>
              </w:rPr>
              <w:t>ן</w:t>
            </w:r>
          </w:p>
          <w:p w:rsidR="00A36518" w:rsidRPr="00A36518" w:rsidRDefault="00A36518" w:rsidP="00A36518">
            <w:pPr>
              <w:bidi w:val="0"/>
              <w:rPr>
                <w:rFonts w:cstheme="minorBidi"/>
                <w:sz w:val="22"/>
                <w:szCs w:val="22"/>
                <w:rtl/>
                <w:lang w:bidi="he-I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rFonts w:cs="Trebuchet MS"/>
                <w:b/>
                <w:bCs/>
                <w:sz w:val="22"/>
                <w:szCs w:val="22"/>
                <w:u w:val="single"/>
                <w:rtl/>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A36518">
        <w:trPr>
          <w:trHeight w:val="782"/>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b/>
                <w:bCs/>
                <w:sz w:val="22"/>
                <w:szCs w:val="22"/>
                <w:rtl/>
                <w:lang w:bidi="he-IL"/>
              </w:rPr>
            </w:pPr>
            <w:r w:rsidRPr="00B45D94">
              <w:rPr>
                <w:rFonts w:ascii="Arial" w:hAnsi="Arial" w:cs="Arial"/>
                <w:b/>
                <w:bCs/>
                <w:sz w:val="22"/>
                <w:szCs w:val="22"/>
                <w:rtl/>
                <w:lang w:bidi="he-IL"/>
              </w:rPr>
              <w:t>מדבר ליהודים מכל העולם</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r w:rsidR="00FD558A" w:rsidTr="00A36518">
        <w:trPr>
          <w:trHeight w:val="170"/>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FD558A" w:rsidRPr="00B45D94" w:rsidRDefault="00FD558A" w:rsidP="00E22923">
            <w:pPr>
              <w:bidi w:val="0"/>
              <w:jc w:val="center"/>
              <w:rPr>
                <w:rFonts w:cstheme="minorBidi"/>
                <w:b/>
                <w:bCs/>
                <w:sz w:val="22"/>
                <w:szCs w:val="22"/>
                <w:rtl/>
                <w:lang w:bidi="he-IL"/>
              </w:rPr>
            </w:pPr>
            <w:r w:rsidRPr="00B45D94">
              <w:rPr>
                <w:rFonts w:ascii="Arial" w:hAnsi="Arial" w:cs="Arial"/>
                <w:b/>
                <w:bCs/>
                <w:sz w:val="22"/>
                <w:szCs w:val="22"/>
                <w:rtl/>
                <w:lang w:bidi="he-IL"/>
              </w:rPr>
              <w:t>מושך את הקורא</w:t>
            </w: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rFonts w:cs="Trebuchet MS"/>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c>
          <w:tcPr>
            <w:tcW w:w="1481" w:type="dxa"/>
            <w:tcBorders>
              <w:top w:val="single" w:sz="4" w:space="0" w:color="auto"/>
              <w:left w:val="single" w:sz="4" w:space="0" w:color="auto"/>
              <w:bottom w:val="single" w:sz="4" w:space="0" w:color="auto"/>
              <w:right w:val="single" w:sz="4" w:space="0" w:color="auto"/>
            </w:tcBorders>
            <w:vAlign w:val="center"/>
          </w:tcPr>
          <w:p w:rsidR="00FD558A" w:rsidRPr="00B45D94" w:rsidRDefault="00FD558A" w:rsidP="00E22923">
            <w:pPr>
              <w:bidi w:val="0"/>
              <w:jc w:val="center"/>
              <w:rPr>
                <w:b/>
                <w:bCs/>
                <w:sz w:val="22"/>
                <w:szCs w:val="22"/>
                <w:u w:val="single"/>
                <w:rtl/>
              </w:rPr>
            </w:pPr>
          </w:p>
        </w:tc>
      </w:tr>
    </w:tbl>
    <w:p w:rsidR="004D446A" w:rsidRPr="0002418E" w:rsidRDefault="004D446A" w:rsidP="00A36518">
      <w:pPr>
        <w:tabs>
          <w:tab w:val="right" w:pos="1394"/>
        </w:tabs>
        <w:spacing w:line="360" w:lineRule="auto"/>
        <w:contextualSpacing/>
        <w:rPr>
          <w:rFonts w:asciiTheme="minorBidi" w:hAnsiTheme="minorBidi" w:cstheme="minorBidi"/>
          <w:b/>
          <w:bCs/>
          <w:color w:val="1F497D"/>
          <w:sz w:val="32"/>
          <w:szCs w:val="32"/>
          <w:u w:val="single"/>
          <w:rtl/>
        </w:rPr>
      </w:pPr>
      <w:r w:rsidRPr="0002418E">
        <w:rPr>
          <w:rFonts w:asciiTheme="minorBidi" w:hAnsiTheme="minorBidi" w:cstheme="minorBidi"/>
          <w:b/>
          <w:bCs/>
          <w:color w:val="1F497D"/>
          <w:sz w:val="32"/>
          <w:szCs w:val="32"/>
          <w:u w:val="single"/>
          <w:rtl/>
        </w:rPr>
        <w:t>בעיית היהודים והפתרון המוצע לה בספרו של הרצל "מדינת היהודים"</w:t>
      </w:r>
    </w:p>
    <w:p w:rsidR="004D446A" w:rsidRPr="0002418E" w:rsidRDefault="004D446A" w:rsidP="004D446A">
      <w:pPr>
        <w:tabs>
          <w:tab w:val="right" w:pos="1394"/>
        </w:tabs>
        <w:spacing w:line="360" w:lineRule="auto"/>
        <w:contextualSpacing/>
        <w:jc w:val="center"/>
        <w:rPr>
          <w:rFonts w:asciiTheme="minorBidi" w:hAnsiTheme="minorBidi" w:cstheme="minorBidi"/>
          <w:sz w:val="32"/>
          <w:szCs w:val="32"/>
          <w:rtl/>
        </w:rPr>
      </w:pPr>
    </w:p>
    <w:p w:rsidR="0002418E" w:rsidRDefault="004D446A" w:rsidP="004D446A">
      <w:pPr>
        <w:pStyle w:val="a3"/>
        <w:spacing w:after="0" w:line="360" w:lineRule="auto"/>
        <w:ind w:left="0"/>
        <w:jc w:val="both"/>
        <w:rPr>
          <w:rFonts w:asciiTheme="minorBidi" w:hAnsiTheme="minorBidi" w:cstheme="minorBidi"/>
          <w:sz w:val="24"/>
          <w:szCs w:val="24"/>
          <w:rtl/>
        </w:rPr>
      </w:pPr>
      <w:r w:rsidRPr="0002418E">
        <w:rPr>
          <w:rFonts w:asciiTheme="minorBidi" w:hAnsiTheme="minorBidi" w:cstheme="minorBidi"/>
          <w:sz w:val="24"/>
          <w:szCs w:val="24"/>
          <w:rtl/>
        </w:rPr>
        <w:t>בפברואר 1896 פרסם הרצל את הספר "</w:t>
      </w:r>
      <w:r w:rsidRPr="0002418E">
        <w:rPr>
          <w:rFonts w:asciiTheme="minorBidi" w:hAnsiTheme="minorBidi" w:cstheme="minorBidi"/>
          <w:b/>
          <w:bCs/>
          <w:sz w:val="24"/>
          <w:szCs w:val="24"/>
          <w:rtl/>
        </w:rPr>
        <w:t>מדינת היהודים – פתרון מודרני לשאלת היהודים</w:t>
      </w:r>
      <w:r w:rsidRPr="0002418E">
        <w:rPr>
          <w:rFonts w:asciiTheme="minorBidi" w:hAnsiTheme="minorBidi" w:cstheme="minorBidi"/>
          <w:sz w:val="24"/>
          <w:szCs w:val="24"/>
          <w:rtl/>
        </w:rPr>
        <w:t xml:space="preserve">" </w:t>
      </w:r>
    </w:p>
    <w:p w:rsidR="004D446A" w:rsidRPr="0002418E" w:rsidRDefault="004D446A" w:rsidP="004D446A">
      <w:pPr>
        <w:pStyle w:val="a3"/>
        <w:spacing w:after="0" w:line="360" w:lineRule="auto"/>
        <w:ind w:left="0"/>
        <w:jc w:val="both"/>
        <w:rPr>
          <w:rFonts w:asciiTheme="minorBidi" w:hAnsiTheme="minorBidi" w:cstheme="minorBidi"/>
          <w:b/>
          <w:bCs/>
          <w:color w:val="1F497D"/>
          <w:sz w:val="24"/>
          <w:szCs w:val="24"/>
          <w:u w:val="single"/>
          <w:rtl/>
        </w:rPr>
      </w:pPr>
      <w:r w:rsidRPr="0002418E">
        <w:rPr>
          <w:rFonts w:asciiTheme="minorBidi" w:hAnsiTheme="minorBidi" w:cstheme="minorBidi"/>
          <w:sz w:val="24"/>
          <w:szCs w:val="24"/>
          <w:rtl/>
        </w:rPr>
        <w:t>הספר מורכב משני חלקים עיקריים:</w:t>
      </w: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rPr>
      </w:pPr>
      <w:r w:rsidRPr="0002418E">
        <w:rPr>
          <w:rFonts w:asciiTheme="minorBidi" w:hAnsiTheme="minorBidi" w:cstheme="minorBidi"/>
          <w:b/>
          <w:bCs/>
          <w:sz w:val="24"/>
          <w:szCs w:val="24"/>
          <w:rtl/>
        </w:rPr>
        <w:t>1.</w:t>
      </w:r>
      <w:r w:rsidRPr="0002418E">
        <w:rPr>
          <w:rFonts w:asciiTheme="minorBidi" w:hAnsiTheme="minorBidi" w:cstheme="minorBidi"/>
          <w:sz w:val="24"/>
          <w:szCs w:val="24"/>
          <w:rtl/>
        </w:rPr>
        <w:t xml:space="preserve"> </w:t>
      </w:r>
      <w:r w:rsidR="004111DF" w:rsidRPr="0002418E">
        <w:rPr>
          <w:rFonts w:asciiTheme="minorBidi" w:hAnsiTheme="minorBidi" w:cstheme="minorBidi"/>
          <w:sz w:val="24"/>
          <w:szCs w:val="24"/>
          <w:rtl/>
        </w:rPr>
        <w:t xml:space="preserve">הצגת הבעיה היהודית ופתרונה: ניתוח </w:t>
      </w:r>
      <w:r w:rsidRPr="0002418E">
        <w:rPr>
          <w:rFonts w:asciiTheme="minorBidi" w:hAnsiTheme="minorBidi" w:cstheme="minorBidi"/>
          <w:sz w:val="24"/>
          <w:szCs w:val="24"/>
          <w:rtl/>
        </w:rPr>
        <w:t>האנטישמיות בגולה והסבר מד</w:t>
      </w:r>
      <w:r w:rsidR="004111DF" w:rsidRPr="0002418E">
        <w:rPr>
          <w:rFonts w:asciiTheme="minorBidi" w:hAnsiTheme="minorBidi" w:cstheme="minorBidi"/>
          <w:sz w:val="24"/>
          <w:szCs w:val="24"/>
          <w:rtl/>
        </w:rPr>
        <w:t xml:space="preserve">וע היהודים זקוקים מדינה. </w:t>
      </w: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rtl/>
        </w:rPr>
      </w:pPr>
      <w:r w:rsidRPr="0002418E">
        <w:rPr>
          <w:rFonts w:asciiTheme="minorBidi" w:hAnsiTheme="minorBidi" w:cstheme="minorBidi"/>
          <w:b/>
          <w:bCs/>
          <w:sz w:val="24"/>
          <w:szCs w:val="24"/>
          <w:rtl/>
        </w:rPr>
        <w:t>2</w:t>
      </w:r>
      <w:r w:rsidRPr="0002418E">
        <w:rPr>
          <w:rFonts w:asciiTheme="minorBidi" w:hAnsiTheme="minorBidi" w:cstheme="minorBidi"/>
          <w:sz w:val="24"/>
          <w:szCs w:val="24"/>
          <w:rtl/>
        </w:rPr>
        <w:t xml:space="preserve">. </w:t>
      </w:r>
      <w:r w:rsidR="004111DF" w:rsidRPr="0002418E">
        <w:rPr>
          <w:rFonts w:asciiTheme="minorBidi" w:hAnsiTheme="minorBidi" w:cstheme="minorBidi"/>
          <w:sz w:val="24"/>
          <w:szCs w:val="24"/>
          <w:rtl/>
        </w:rPr>
        <w:t xml:space="preserve">תהליך הקמת המדינה היהודית: </w:t>
      </w:r>
      <w:r w:rsidRPr="0002418E">
        <w:rPr>
          <w:rFonts w:asciiTheme="minorBidi" w:hAnsiTheme="minorBidi" w:cstheme="minorBidi"/>
          <w:sz w:val="24"/>
          <w:szCs w:val="24"/>
          <w:rtl/>
        </w:rPr>
        <w:t>האופן שבו ניתן וצריך להקים את המדינה היהודית</w:t>
      </w:r>
      <w:r w:rsidR="004111DF" w:rsidRPr="0002418E">
        <w:rPr>
          <w:rFonts w:asciiTheme="minorBidi" w:hAnsiTheme="minorBidi" w:cstheme="minorBidi"/>
          <w:sz w:val="24"/>
          <w:szCs w:val="24"/>
          <w:rtl/>
        </w:rPr>
        <w:t xml:space="preserve">+ </w:t>
      </w:r>
      <w:r w:rsidRPr="0002418E">
        <w:rPr>
          <w:rFonts w:asciiTheme="minorBidi" w:hAnsiTheme="minorBidi" w:cstheme="minorBidi"/>
          <w:sz w:val="24"/>
          <w:szCs w:val="24"/>
          <w:rtl/>
        </w:rPr>
        <w:t xml:space="preserve">תיאור </w:t>
      </w:r>
      <w:r w:rsidR="00F2141B" w:rsidRPr="0002418E">
        <w:rPr>
          <w:rFonts w:asciiTheme="minorBidi" w:hAnsiTheme="minorBidi" w:cstheme="minorBidi"/>
          <w:sz w:val="24"/>
          <w:szCs w:val="24"/>
          <w:rtl/>
        </w:rPr>
        <w:t>המדינה</w:t>
      </w:r>
      <w:r w:rsidR="004111DF" w:rsidRPr="0002418E">
        <w:rPr>
          <w:rFonts w:asciiTheme="minorBidi" w:hAnsiTheme="minorBidi" w:cstheme="minorBidi"/>
          <w:sz w:val="24"/>
          <w:szCs w:val="24"/>
          <w:rtl/>
        </w:rPr>
        <w:t>.</w:t>
      </w:r>
    </w:p>
    <w:p w:rsidR="004D446A" w:rsidRPr="0002418E" w:rsidRDefault="004D446A" w:rsidP="004D446A">
      <w:pPr>
        <w:pStyle w:val="a3"/>
        <w:tabs>
          <w:tab w:val="right" w:pos="1394"/>
        </w:tabs>
        <w:spacing w:after="0" w:line="360" w:lineRule="auto"/>
        <w:ind w:left="-58"/>
        <w:jc w:val="both"/>
        <w:rPr>
          <w:rFonts w:asciiTheme="minorBidi" w:hAnsiTheme="minorBidi" w:cstheme="minorBidi"/>
          <w:b/>
          <w:bCs/>
          <w:sz w:val="28"/>
          <w:szCs w:val="28"/>
          <w:u w:val="single"/>
          <w:rtl/>
        </w:rPr>
      </w:pPr>
    </w:p>
    <w:p w:rsidR="0002418E" w:rsidRPr="0002418E" w:rsidRDefault="004D446A" w:rsidP="0002418E">
      <w:pPr>
        <w:pStyle w:val="a3"/>
        <w:tabs>
          <w:tab w:val="right" w:pos="1394"/>
        </w:tabs>
        <w:spacing w:after="0" w:line="360" w:lineRule="auto"/>
        <w:ind w:left="-58"/>
        <w:jc w:val="both"/>
        <w:rPr>
          <w:rFonts w:asciiTheme="minorBidi" w:hAnsiTheme="minorBidi" w:cstheme="minorBidi"/>
          <w:sz w:val="28"/>
          <w:szCs w:val="28"/>
          <w:u w:val="single"/>
          <w:rtl/>
        </w:rPr>
      </w:pPr>
      <w:r w:rsidRPr="0002418E">
        <w:rPr>
          <w:rFonts w:asciiTheme="minorBidi" w:hAnsiTheme="minorBidi" w:cstheme="minorBidi"/>
          <w:b/>
          <w:bCs/>
          <w:sz w:val="28"/>
          <w:szCs w:val="28"/>
          <w:u w:val="single"/>
          <w:rtl/>
        </w:rPr>
        <w:t>חלק ראשון:</w:t>
      </w:r>
      <w:r w:rsidR="0002418E" w:rsidRPr="0002418E">
        <w:rPr>
          <w:rFonts w:asciiTheme="minorBidi" w:hAnsiTheme="minorBidi" w:cstheme="minorBidi" w:hint="cs"/>
          <w:b/>
          <w:bCs/>
          <w:sz w:val="28"/>
          <w:szCs w:val="28"/>
          <w:u w:val="single"/>
          <w:rtl/>
        </w:rPr>
        <w:t xml:space="preserve"> </w:t>
      </w:r>
      <w:r w:rsidRPr="0002418E">
        <w:rPr>
          <w:rFonts w:asciiTheme="minorBidi" w:hAnsiTheme="minorBidi" w:cstheme="minorBidi"/>
          <w:b/>
          <w:bCs/>
          <w:sz w:val="28"/>
          <w:szCs w:val="28"/>
          <w:u w:val="single"/>
          <w:rtl/>
        </w:rPr>
        <w:t>בעיית היהודים</w:t>
      </w:r>
      <w:r w:rsidRPr="0002418E">
        <w:rPr>
          <w:rFonts w:asciiTheme="minorBidi" w:hAnsiTheme="minorBidi" w:cstheme="minorBidi"/>
          <w:sz w:val="28"/>
          <w:szCs w:val="28"/>
          <w:u w:val="single"/>
          <w:rtl/>
        </w:rPr>
        <w:t xml:space="preserve">  </w:t>
      </w:r>
    </w:p>
    <w:p w:rsidR="004D446A" w:rsidRPr="0002418E" w:rsidRDefault="004D446A" w:rsidP="0002418E">
      <w:pPr>
        <w:pStyle w:val="a3"/>
        <w:tabs>
          <w:tab w:val="right" w:pos="1394"/>
        </w:tabs>
        <w:spacing w:after="0" w:line="360" w:lineRule="auto"/>
        <w:ind w:left="-58"/>
        <w:jc w:val="both"/>
        <w:rPr>
          <w:rFonts w:asciiTheme="minorBidi" w:hAnsiTheme="minorBidi" w:cstheme="minorBidi"/>
          <w:b/>
          <w:bCs/>
          <w:sz w:val="24"/>
          <w:szCs w:val="24"/>
          <w:rtl/>
        </w:rPr>
      </w:pPr>
      <w:r w:rsidRPr="0002418E">
        <w:rPr>
          <w:rFonts w:asciiTheme="minorBidi" w:hAnsiTheme="minorBidi" w:cstheme="minorBidi"/>
          <w:sz w:val="24"/>
          <w:szCs w:val="24"/>
          <w:rtl/>
        </w:rPr>
        <w:t>הבעיה של העם היהודי בגולה - היא בעיה לאומית = בעיה של כל היהודים באשר הם. היהודים הם</w:t>
      </w:r>
      <w:r w:rsidRPr="0002418E">
        <w:rPr>
          <w:rFonts w:asciiTheme="minorBidi" w:hAnsiTheme="minorBidi" w:cstheme="minorBidi"/>
          <w:sz w:val="24"/>
          <w:szCs w:val="24"/>
          <w:u w:val="single"/>
          <w:rtl/>
        </w:rPr>
        <w:t xml:space="preserve"> עַם </w:t>
      </w:r>
      <w:r w:rsidR="00F2141B" w:rsidRPr="0002418E">
        <w:rPr>
          <w:rFonts w:asciiTheme="minorBidi" w:hAnsiTheme="minorBidi" w:cstheme="minorBidi"/>
          <w:sz w:val="24"/>
          <w:szCs w:val="24"/>
          <w:u w:val="single"/>
          <w:rtl/>
        </w:rPr>
        <w:t xml:space="preserve">נפרד בעל רגש לאומי ולא רק קבוצה דתית. </w:t>
      </w:r>
      <w:r w:rsidR="00F2141B" w:rsidRPr="0002418E">
        <w:rPr>
          <w:rFonts w:asciiTheme="minorBidi" w:hAnsiTheme="minorBidi" w:cstheme="minorBidi"/>
          <w:sz w:val="24"/>
          <w:szCs w:val="24"/>
          <w:rtl/>
        </w:rPr>
        <w:t xml:space="preserve">עם זה חיי </w:t>
      </w:r>
      <w:r w:rsidRPr="0002418E">
        <w:rPr>
          <w:rFonts w:asciiTheme="minorBidi" w:hAnsiTheme="minorBidi" w:cstheme="minorBidi"/>
          <w:sz w:val="24"/>
          <w:szCs w:val="24"/>
          <w:rtl/>
        </w:rPr>
        <w:t>ללא טריטוריה / ללא מדינה. קיימת סכנת קיום פיזית לעם היהודי בגולה בגלל האנטישמיות. בכל מקום היהודים סובלים מאנטישמיות, מרגישים דחויים, זרים, נרדפים ומופלים לרעה. האמנציפציה וההתבוללות, במערב ובמרכז אירופה, החריפו את בעיית האנטישמיות.</w:t>
      </w: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rtl/>
        </w:rPr>
      </w:pPr>
      <w:r w:rsidRPr="0002418E">
        <w:rPr>
          <w:rFonts w:asciiTheme="minorBidi" w:hAnsiTheme="minorBidi" w:cstheme="minorBidi"/>
          <w:b/>
          <w:bCs/>
          <w:sz w:val="24"/>
          <w:szCs w:val="24"/>
          <w:rtl/>
        </w:rPr>
        <w:t xml:space="preserve">המסקנה של הרצל הייתה: </w:t>
      </w:r>
      <w:r w:rsidRPr="0002418E">
        <w:rPr>
          <w:rFonts w:asciiTheme="minorBidi" w:hAnsiTheme="minorBidi" w:cstheme="minorBidi"/>
          <w:sz w:val="24"/>
          <w:szCs w:val="24"/>
          <w:rtl/>
        </w:rPr>
        <w:t>האנטישמיות תחריף עוד יותר והסכנה להמשך קיומו של העם היהודי בגולה, תגבר. הגירה ממדינה למדינה, לא תפתור את בעיית האנטישמיות כי בהגירה שלהם, היהודים מפיצים את האנטישמיות למקומות נוספים.</w:t>
      </w:r>
      <w:r w:rsidR="00344529" w:rsidRPr="0002418E">
        <w:rPr>
          <w:rFonts w:asciiTheme="minorBidi" w:hAnsiTheme="minorBidi" w:cstheme="minorBidi"/>
          <w:sz w:val="24"/>
          <w:szCs w:val="24"/>
          <w:rtl/>
        </w:rPr>
        <w:t xml:space="preserve"> לדעתו, היהודים לא יכולים לחיות בקרב עמים אחרים.</w:t>
      </w:r>
    </w:p>
    <w:p w:rsidR="004D446A" w:rsidRPr="0002418E" w:rsidRDefault="00F2141B" w:rsidP="00F2141B">
      <w:pPr>
        <w:pStyle w:val="a3"/>
        <w:tabs>
          <w:tab w:val="right" w:pos="1394"/>
        </w:tabs>
        <w:spacing w:after="0" w:line="360" w:lineRule="auto"/>
        <w:ind w:left="-58"/>
        <w:jc w:val="both"/>
        <w:rPr>
          <w:rFonts w:asciiTheme="minorBidi" w:hAnsiTheme="minorBidi" w:cstheme="minorBidi"/>
          <w:sz w:val="24"/>
          <w:szCs w:val="24"/>
          <w:rtl/>
        </w:rPr>
      </w:pPr>
      <w:r w:rsidRPr="0002418E">
        <w:rPr>
          <w:rFonts w:asciiTheme="minorBidi" w:hAnsiTheme="minorBidi" w:cstheme="minorBidi"/>
          <w:b/>
          <w:bCs/>
          <w:sz w:val="24"/>
          <w:szCs w:val="24"/>
          <w:rtl/>
        </w:rPr>
        <w:t>הפתרון שהציע הרצל לב</w:t>
      </w:r>
      <w:r w:rsidR="004D446A" w:rsidRPr="0002418E">
        <w:rPr>
          <w:rFonts w:asciiTheme="minorBidi" w:hAnsiTheme="minorBidi" w:cstheme="minorBidi"/>
          <w:b/>
          <w:bCs/>
          <w:sz w:val="24"/>
          <w:szCs w:val="24"/>
          <w:rtl/>
        </w:rPr>
        <w:t xml:space="preserve">עיה </w:t>
      </w:r>
      <w:r w:rsidR="0002418E">
        <w:rPr>
          <w:rFonts w:asciiTheme="minorBidi" w:hAnsiTheme="minorBidi" w:cstheme="minorBidi" w:hint="cs"/>
          <w:b/>
          <w:bCs/>
          <w:sz w:val="24"/>
          <w:szCs w:val="24"/>
          <w:rtl/>
        </w:rPr>
        <w:t>:</w:t>
      </w:r>
      <w:r w:rsidRPr="0002418E">
        <w:rPr>
          <w:rFonts w:asciiTheme="minorBidi" w:hAnsiTheme="minorBidi" w:cstheme="minorBidi"/>
          <w:sz w:val="24"/>
          <w:szCs w:val="24"/>
          <w:rtl/>
        </w:rPr>
        <w:t xml:space="preserve"> הוא פת</w:t>
      </w:r>
      <w:r w:rsidR="004D446A" w:rsidRPr="0002418E">
        <w:rPr>
          <w:rFonts w:asciiTheme="minorBidi" w:hAnsiTheme="minorBidi" w:cstheme="minorBidi"/>
          <w:sz w:val="24"/>
          <w:szCs w:val="24"/>
          <w:rtl/>
        </w:rPr>
        <w:t xml:space="preserve">רון מדיני פתרון לאומי-טריטוריאלי. היהודים זקוקים למדינה משלהם. זו זכותו של כל עם, שתהיה לו מדינה משלו! אבל, הפתרון המדיני, חייב להיות פתרון חוקי, גלוי ומוסכם על המדינות. היהודים זקוקים לעזרת מדינות העולם, כדי לפתור את בעייתם. אי-אפשר לפתור את בעיית מיליוני היהודים ללא אישור וסיוע של המעצמות, ולכן הכול צריך להיות חוקי וגלוי. התנועה הציונית צריכה להקים מוסדות והנהגה, שינהלו משא ומתן עם המעצמות (=המדינות הגדולות), כדי להשיג צ'רטר (=זיכיון/אישור) בינלאומי משפטי, להתיישבות המונית של יהודים בטריטוריה (=שטח) משלהם, שם תקום מדינה ליהודים. </w:t>
      </w: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rtl/>
        </w:rPr>
      </w:pPr>
      <w:r w:rsidRPr="0002418E">
        <w:rPr>
          <w:rFonts w:asciiTheme="minorBidi" w:hAnsiTheme="minorBidi" w:cstheme="minorBidi"/>
          <w:sz w:val="24"/>
          <w:szCs w:val="24"/>
          <w:rtl/>
        </w:rPr>
        <w:t>רק לאחר השגת הצ'רטר, התנועה הציונית צריכה לפעול בצורה מאורגנת ליציאה מהגולה, להתיישבות בטריטוריה שתינתן ליהודים, ולהקמת מדינה. הצ'רטר, הוא תנאי בסיסי להקמת מדינה ליהודים. הסתננות של עשרו</w:t>
      </w:r>
      <w:r w:rsidR="0002418E">
        <w:rPr>
          <w:rFonts w:asciiTheme="minorBidi" w:hAnsiTheme="minorBidi" w:cstheme="minorBidi"/>
          <w:sz w:val="24"/>
          <w:szCs w:val="24"/>
          <w:rtl/>
        </w:rPr>
        <w:t>ת אלפי יהודים לארץ-ישראל ללא צ'</w:t>
      </w:r>
      <w:r w:rsidRPr="0002418E">
        <w:rPr>
          <w:rFonts w:asciiTheme="minorBidi" w:hAnsiTheme="minorBidi" w:cstheme="minorBidi"/>
          <w:sz w:val="24"/>
          <w:szCs w:val="24"/>
          <w:rtl/>
        </w:rPr>
        <w:t xml:space="preserve">רטר, עלולה לפגוע בסיכויים להשגת הצ'רטר. </w:t>
      </w: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rtl/>
        </w:rPr>
      </w:pPr>
    </w:p>
    <w:p w:rsidR="004D446A" w:rsidRPr="0002418E" w:rsidRDefault="004D446A" w:rsidP="004D446A">
      <w:pPr>
        <w:pStyle w:val="a3"/>
        <w:tabs>
          <w:tab w:val="right" w:pos="1394"/>
        </w:tabs>
        <w:spacing w:after="0" w:line="360" w:lineRule="auto"/>
        <w:ind w:left="-58"/>
        <w:jc w:val="both"/>
        <w:rPr>
          <w:rFonts w:asciiTheme="minorBidi" w:hAnsiTheme="minorBidi" w:cstheme="minorBidi"/>
          <w:sz w:val="24"/>
          <w:szCs w:val="24"/>
          <w:u w:val="single"/>
          <w:rtl/>
        </w:rPr>
      </w:pPr>
      <w:r w:rsidRPr="0002418E">
        <w:rPr>
          <w:rFonts w:asciiTheme="minorBidi" w:hAnsiTheme="minorBidi" w:cstheme="minorBidi"/>
          <w:sz w:val="24"/>
          <w:szCs w:val="24"/>
          <w:u w:val="single"/>
          <w:rtl/>
        </w:rPr>
        <w:t>הרצל היה אופטימי לגבי הסיכויים להקמת מדינה ליהודים, בסיוע המעצמות, משתי סיבות עיקריות:</w:t>
      </w:r>
    </w:p>
    <w:p w:rsidR="004D446A" w:rsidRPr="0002418E" w:rsidRDefault="004D446A" w:rsidP="004D446A">
      <w:pPr>
        <w:numPr>
          <w:ilvl w:val="0"/>
          <w:numId w:val="2"/>
        </w:numPr>
        <w:tabs>
          <w:tab w:val="right" w:pos="1394"/>
        </w:tabs>
        <w:spacing w:line="360" w:lineRule="auto"/>
        <w:contextualSpacing/>
        <w:jc w:val="both"/>
        <w:rPr>
          <w:rFonts w:asciiTheme="minorBidi" w:hAnsiTheme="minorBidi" w:cstheme="minorBidi"/>
        </w:rPr>
      </w:pPr>
      <w:r w:rsidRPr="0002418E">
        <w:rPr>
          <w:rFonts w:asciiTheme="minorBidi" w:hAnsiTheme="minorBidi" w:cstheme="minorBidi"/>
          <w:rtl/>
        </w:rPr>
        <w:t>לדעת הרצל, הפתרון של הקמת מדינה ליהודים, טוב גם לעמֵי אירופה, כי גם הם סובלים מנוכחות היהודים בארצם, וכשהיהודים יעזבו את אירופה, ירווח להם - יתפנו בתים, מקומות עבודה ותפחת התסיסה המתלווה לאנטישמיות. בספרו "מדינת היהודים", כתב הרצל: "עלינו להפוך את הבעיה היהודית לבעיה עולמית, למען תידון בקרב עמי התרבות, המעוניינים בפתרונה".</w:t>
      </w:r>
    </w:p>
    <w:p w:rsidR="004D446A" w:rsidRPr="0002418E" w:rsidRDefault="004D446A" w:rsidP="004D446A">
      <w:pPr>
        <w:numPr>
          <w:ilvl w:val="0"/>
          <w:numId w:val="2"/>
        </w:numPr>
        <w:tabs>
          <w:tab w:val="right" w:pos="1394"/>
        </w:tabs>
        <w:spacing w:line="360" w:lineRule="auto"/>
        <w:contextualSpacing/>
        <w:jc w:val="both"/>
        <w:rPr>
          <w:rFonts w:asciiTheme="minorBidi" w:hAnsiTheme="minorBidi" w:cstheme="minorBidi"/>
        </w:rPr>
      </w:pPr>
      <w:r w:rsidRPr="0002418E">
        <w:rPr>
          <w:rFonts w:asciiTheme="minorBidi" w:hAnsiTheme="minorBidi" w:cstheme="minorBidi"/>
          <w:rtl/>
        </w:rPr>
        <w:t xml:space="preserve">בעידן של הלאומיות, גם עמים קטנים וחלשים הצליחו להגשים את שאיפותיהם הלאומיות, ולהשיג עצמאות בתמיכת מעצמות ולכן חשב הרצל שגם ליהודים יש סיכוי להקים מדינה. </w:t>
      </w:r>
    </w:p>
    <w:p w:rsidR="004D446A" w:rsidRPr="0002418E" w:rsidRDefault="004D446A" w:rsidP="004D446A">
      <w:pPr>
        <w:tabs>
          <w:tab w:val="right" w:pos="1394"/>
        </w:tabs>
        <w:spacing w:line="360" w:lineRule="auto"/>
        <w:contextualSpacing/>
        <w:jc w:val="both"/>
        <w:rPr>
          <w:rFonts w:asciiTheme="minorBidi" w:hAnsiTheme="minorBidi" w:cstheme="minorBidi"/>
          <w:b/>
          <w:bCs/>
          <w:rtl/>
        </w:rPr>
      </w:pPr>
    </w:p>
    <w:p w:rsidR="004D446A" w:rsidRPr="0002418E" w:rsidRDefault="004D446A" w:rsidP="0002418E">
      <w:pPr>
        <w:tabs>
          <w:tab w:val="right" w:pos="1394"/>
        </w:tabs>
        <w:spacing w:line="360" w:lineRule="auto"/>
        <w:contextualSpacing/>
        <w:jc w:val="both"/>
        <w:rPr>
          <w:rFonts w:asciiTheme="minorBidi" w:hAnsiTheme="minorBidi" w:cstheme="minorBidi"/>
          <w:b/>
          <w:bCs/>
          <w:sz w:val="28"/>
          <w:szCs w:val="28"/>
          <w:u w:val="single"/>
        </w:rPr>
      </w:pPr>
      <w:r w:rsidRPr="0002418E">
        <w:rPr>
          <w:rFonts w:asciiTheme="minorBidi" w:hAnsiTheme="minorBidi" w:cstheme="minorBidi"/>
          <w:b/>
          <w:bCs/>
          <w:sz w:val="28"/>
          <w:szCs w:val="28"/>
          <w:u w:val="single"/>
          <w:rtl/>
        </w:rPr>
        <w:t xml:space="preserve">חלק שני: הדרך ליישום הפתרון </w:t>
      </w:r>
    </w:p>
    <w:p w:rsidR="004D446A" w:rsidRPr="0002418E" w:rsidRDefault="0002418E" w:rsidP="004D446A">
      <w:pPr>
        <w:tabs>
          <w:tab w:val="right" w:pos="1394"/>
        </w:tabs>
        <w:spacing w:line="360" w:lineRule="auto"/>
        <w:contextualSpacing/>
        <w:jc w:val="both"/>
        <w:rPr>
          <w:rFonts w:asciiTheme="minorBidi" w:hAnsiTheme="minorBidi" w:cstheme="minorBidi"/>
          <w:rtl/>
        </w:rPr>
      </w:pPr>
      <w:r w:rsidRPr="0002418E">
        <w:rPr>
          <w:rFonts w:asciiTheme="minorBidi" w:hAnsiTheme="minorBidi" w:cstheme="minorBidi"/>
          <w:rtl/>
        </w:rPr>
        <w:t>על מנת לזרז את השגת הצ'</w:t>
      </w:r>
      <w:r w:rsidR="004D446A" w:rsidRPr="0002418E">
        <w:rPr>
          <w:rFonts w:asciiTheme="minorBidi" w:hAnsiTheme="minorBidi" w:cstheme="minorBidi"/>
          <w:rtl/>
        </w:rPr>
        <w:t>רטר, הציע הרצל להקים שני גופים ארגוניים:</w:t>
      </w:r>
    </w:p>
    <w:p w:rsidR="004D446A" w:rsidRPr="0002418E" w:rsidRDefault="004D446A" w:rsidP="004D446A">
      <w:pPr>
        <w:numPr>
          <w:ilvl w:val="0"/>
          <w:numId w:val="1"/>
        </w:numPr>
        <w:tabs>
          <w:tab w:val="right" w:pos="1394"/>
        </w:tabs>
        <w:spacing w:line="360" w:lineRule="auto"/>
        <w:contextualSpacing/>
        <w:jc w:val="both"/>
        <w:rPr>
          <w:rFonts w:asciiTheme="minorBidi" w:hAnsiTheme="minorBidi" w:cstheme="minorBidi"/>
          <w:rtl/>
        </w:rPr>
      </w:pPr>
      <w:r w:rsidRPr="0002418E">
        <w:rPr>
          <w:rFonts w:asciiTheme="minorBidi" w:hAnsiTheme="minorBidi" w:cstheme="minorBidi"/>
          <w:rtl/>
        </w:rPr>
        <w:t>"אגודת היהודים" - ארגון מדיני, שיוכר כנציג של העם היהודי, שתפקידו לטפל בצד המדיני, לנה</w:t>
      </w:r>
      <w:r w:rsidR="0002418E" w:rsidRPr="0002418E">
        <w:rPr>
          <w:rFonts w:asciiTheme="minorBidi" w:hAnsiTheme="minorBidi" w:cstheme="minorBidi"/>
          <w:rtl/>
        </w:rPr>
        <w:t>ל משא ומתן עם המעצמות להשגת הצ'</w:t>
      </w:r>
      <w:r w:rsidRPr="0002418E">
        <w:rPr>
          <w:rFonts w:asciiTheme="minorBidi" w:hAnsiTheme="minorBidi" w:cstheme="minorBidi"/>
          <w:rtl/>
        </w:rPr>
        <w:t>רטר להתיישבות יהודים בטריטוריה משלהם. לאחר מתן הטריטוריה, "אגודת היהודים" תנהל את השטח, כממשלה זמנית.</w:t>
      </w:r>
    </w:p>
    <w:p w:rsidR="004D446A" w:rsidRPr="0002418E" w:rsidRDefault="004D446A" w:rsidP="004D446A">
      <w:pPr>
        <w:numPr>
          <w:ilvl w:val="0"/>
          <w:numId w:val="1"/>
        </w:numPr>
        <w:tabs>
          <w:tab w:val="right" w:pos="1394"/>
        </w:tabs>
        <w:spacing w:line="360" w:lineRule="auto"/>
        <w:contextualSpacing/>
        <w:jc w:val="both"/>
        <w:rPr>
          <w:rFonts w:asciiTheme="minorBidi" w:hAnsiTheme="minorBidi" w:cstheme="minorBidi"/>
        </w:rPr>
      </w:pPr>
      <w:r w:rsidRPr="0002418E">
        <w:rPr>
          <w:rFonts w:asciiTheme="minorBidi" w:hAnsiTheme="minorBidi" w:cstheme="minorBidi"/>
          <w:rtl/>
        </w:rPr>
        <w:t>"חברת היהודים" - ארגון כלכלי-ביצועי, שיסייע ליהודים למכור את הנכסים (=הרכוש) שלהם בגולה, יארגן את ההגירה של היהודים לטריטוריה שתינתן להם, ויטפל ברכישת אדמות ונכסים בעבור היהודים, בטריטוריה החדשה.</w:t>
      </w:r>
    </w:p>
    <w:p w:rsidR="004D446A" w:rsidRPr="0002418E" w:rsidRDefault="004D446A" w:rsidP="004D446A">
      <w:pPr>
        <w:tabs>
          <w:tab w:val="right" w:pos="1394"/>
        </w:tabs>
        <w:spacing w:line="360" w:lineRule="auto"/>
        <w:ind w:left="360"/>
        <w:contextualSpacing/>
        <w:jc w:val="both"/>
        <w:rPr>
          <w:rFonts w:asciiTheme="minorBidi" w:hAnsiTheme="minorBidi" w:cstheme="minorBidi"/>
          <w:rtl/>
        </w:rPr>
      </w:pPr>
    </w:p>
    <w:p w:rsidR="006A695F" w:rsidRPr="0002418E" w:rsidRDefault="004D446A" w:rsidP="004D446A">
      <w:pPr>
        <w:shd w:val="clear" w:color="auto" w:fill="FFFFFF"/>
        <w:tabs>
          <w:tab w:val="right" w:pos="1394"/>
        </w:tabs>
        <w:spacing w:before="96" w:line="360" w:lineRule="auto"/>
        <w:contextualSpacing/>
        <w:jc w:val="both"/>
        <w:rPr>
          <w:rFonts w:asciiTheme="minorBidi" w:hAnsiTheme="minorBidi" w:cstheme="minorBidi"/>
          <w:color w:val="000000"/>
          <w:u w:val="single"/>
          <w:rtl/>
          <w:lang w:eastAsia="en-AU"/>
        </w:rPr>
      </w:pPr>
      <w:r w:rsidRPr="0002418E">
        <w:rPr>
          <w:rFonts w:asciiTheme="minorBidi" w:hAnsiTheme="minorBidi" w:cstheme="minorBidi"/>
          <w:b/>
          <w:bCs/>
          <w:color w:val="000000"/>
          <w:u w:val="single"/>
          <w:rtl/>
          <w:lang w:eastAsia="en-AU"/>
        </w:rPr>
        <w:t>בספר מדינת היהודים הרצל מתאר את חזונו לגבי המדינה שתקום</w:t>
      </w:r>
      <w:r w:rsidR="006A695F" w:rsidRPr="0002418E">
        <w:rPr>
          <w:rFonts w:asciiTheme="minorBidi" w:hAnsiTheme="minorBidi" w:cstheme="minorBidi"/>
          <w:color w:val="000000"/>
          <w:u w:val="single"/>
          <w:rtl/>
          <w:lang w:eastAsia="en-AU"/>
        </w:rPr>
        <w:t>:</w:t>
      </w:r>
    </w:p>
    <w:p w:rsidR="006A695F" w:rsidRPr="0002418E" w:rsidRDefault="004D446A"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rtl/>
          <w:lang w:eastAsia="en-AU"/>
        </w:rPr>
      </w:pPr>
      <w:r w:rsidRPr="0002418E">
        <w:rPr>
          <w:rFonts w:asciiTheme="minorBidi" w:hAnsiTheme="minorBidi" w:cstheme="minorBidi"/>
          <w:color w:val="000000"/>
          <w:sz w:val="24"/>
          <w:szCs w:val="24"/>
          <w:rtl/>
          <w:lang w:eastAsia="en-AU"/>
        </w:rPr>
        <w:t xml:space="preserve">הרצל ביקש שנהיה עם </w:t>
      </w:r>
      <w:r w:rsidR="0002418E" w:rsidRPr="0002418E">
        <w:rPr>
          <w:rFonts w:asciiTheme="minorBidi" w:hAnsiTheme="minorBidi" w:cstheme="minorBidi"/>
          <w:color w:val="000000"/>
          <w:sz w:val="24"/>
          <w:szCs w:val="24"/>
          <w:rtl/>
          <w:lang w:eastAsia="en-AU"/>
        </w:rPr>
        <w:t>"נורמטיבי"</w:t>
      </w:r>
      <w:r w:rsidRPr="0002418E">
        <w:rPr>
          <w:rFonts w:asciiTheme="minorBidi" w:hAnsiTheme="minorBidi" w:cstheme="minorBidi"/>
          <w:color w:val="000000"/>
          <w:sz w:val="24"/>
          <w:szCs w:val="24"/>
          <w:rtl/>
          <w:lang w:eastAsia="en-AU"/>
        </w:rPr>
        <w:t xml:space="preserve"> </w:t>
      </w:r>
      <w:r w:rsidR="006A695F" w:rsidRPr="0002418E">
        <w:rPr>
          <w:rFonts w:asciiTheme="minorBidi" w:hAnsiTheme="minorBidi" w:cstheme="minorBidi"/>
          <w:color w:val="000000"/>
          <w:sz w:val="24"/>
          <w:szCs w:val="24"/>
          <w:rtl/>
          <w:lang w:eastAsia="en-AU"/>
        </w:rPr>
        <w:t>מרוכז במקום אחד</w:t>
      </w:r>
      <w:r w:rsidRPr="0002418E">
        <w:rPr>
          <w:rFonts w:asciiTheme="minorBidi" w:hAnsiTheme="minorBidi" w:cstheme="minorBidi"/>
          <w:color w:val="000000"/>
          <w:sz w:val="24"/>
          <w:szCs w:val="24"/>
          <w:rtl/>
          <w:lang w:eastAsia="en-AU"/>
        </w:rPr>
        <w:t xml:space="preserve"> </w:t>
      </w:r>
    </w:p>
    <w:p w:rsidR="006A695F" w:rsidRPr="0002418E" w:rsidRDefault="004D446A"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rtl/>
          <w:lang w:eastAsia="en-AU"/>
        </w:rPr>
      </w:pPr>
      <w:r w:rsidRPr="0002418E">
        <w:rPr>
          <w:rFonts w:asciiTheme="minorBidi" w:hAnsiTheme="minorBidi" w:cstheme="minorBidi"/>
          <w:color w:val="000000"/>
          <w:sz w:val="24"/>
          <w:szCs w:val="24"/>
          <w:rtl/>
          <w:lang w:eastAsia="en-AU"/>
        </w:rPr>
        <w:t xml:space="preserve">המדינה היהודית תהייה מדינת מופת, </w:t>
      </w:r>
      <w:r w:rsidR="006A695F" w:rsidRPr="0002418E">
        <w:rPr>
          <w:rFonts w:asciiTheme="minorBidi" w:hAnsiTheme="minorBidi" w:cstheme="minorBidi"/>
          <w:color w:val="000000"/>
          <w:sz w:val="24"/>
          <w:szCs w:val="24"/>
          <w:rtl/>
          <w:lang w:eastAsia="en-AU"/>
        </w:rPr>
        <w:t>מתוקנת עם צדק ו</w:t>
      </w:r>
      <w:r w:rsidR="0002418E" w:rsidRPr="0002418E">
        <w:rPr>
          <w:rFonts w:asciiTheme="minorBidi" w:hAnsiTheme="minorBidi" w:cstheme="minorBidi"/>
          <w:color w:val="000000"/>
          <w:sz w:val="24"/>
          <w:szCs w:val="24"/>
          <w:rtl/>
          <w:lang w:eastAsia="en-AU"/>
        </w:rPr>
        <w:t>שוויון</w:t>
      </w:r>
      <w:r w:rsidRPr="0002418E">
        <w:rPr>
          <w:rFonts w:asciiTheme="minorBidi" w:hAnsiTheme="minorBidi" w:cstheme="minorBidi"/>
          <w:color w:val="000000"/>
          <w:sz w:val="24"/>
          <w:szCs w:val="24"/>
          <w:rtl/>
          <w:lang w:eastAsia="en-AU"/>
        </w:rPr>
        <w:t xml:space="preserve"> </w:t>
      </w:r>
    </w:p>
    <w:p w:rsidR="006A695F" w:rsidRPr="0002418E" w:rsidRDefault="004D446A"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lang w:eastAsia="en-AU"/>
        </w:rPr>
      </w:pPr>
      <w:r w:rsidRPr="0002418E">
        <w:rPr>
          <w:rFonts w:asciiTheme="minorBidi" w:hAnsiTheme="minorBidi" w:cstheme="minorBidi"/>
          <w:color w:val="000000"/>
          <w:sz w:val="24"/>
          <w:szCs w:val="24"/>
          <w:rtl/>
          <w:lang w:eastAsia="en-AU"/>
        </w:rPr>
        <w:t xml:space="preserve">יהיו במדינה שירותי דואר יעילים, חקלאות מתפתחת, פריחה כלכלית, מפעלי תעשייה, בנקים, </w:t>
      </w:r>
      <w:r w:rsidR="006A695F" w:rsidRPr="0002418E">
        <w:rPr>
          <w:rFonts w:asciiTheme="minorBidi" w:hAnsiTheme="minorBidi" w:cstheme="minorBidi"/>
          <w:color w:val="000000"/>
          <w:sz w:val="24"/>
          <w:szCs w:val="24"/>
          <w:rtl/>
          <w:lang w:eastAsia="en-AU"/>
        </w:rPr>
        <w:t>עיתונים.</w:t>
      </w:r>
    </w:p>
    <w:p w:rsidR="006A695F"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lang w:eastAsia="en-AU"/>
        </w:rPr>
      </w:pPr>
      <w:r w:rsidRPr="0002418E">
        <w:rPr>
          <w:rFonts w:asciiTheme="minorBidi" w:hAnsiTheme="minorBidi" w:cstheme="minorBidi"/>
          <w:color w:val="000000"/>
          <w:sz w:val="24"/>
          <w:szCs w:val="24"/>
          <w:rtl/>
          <w:lang w:eastAsia="en-AU"/>
        </w:rPr>
        <w:t xml:space="preserve">המדינה תהיה מדינת רווחה, כלומר, מדינה שתדאג לצרכים הבסיסיים של הפרט - פרנסה, עבודה, ביטוח. </w:t>
      </w:r>
    </w:p>
    <w:p w:rsidR="006A695F"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rtl/>
          <w:lang w:eastAsia="en-AU"/>
        </w:rPr>
      </w:pPr>
      <w:r w:rsidRPr="0002418E">
        <w:rPr>
          <w:rFonts w:asciiTheme="minorBidi" w:hAnsiTheme="minorBidi" w:cstheme="minorBidi"/>
          <w:color w:val="000000"/>
          <w:sz w:val="24"/>
          <w:szCs w:val="24"/>
          <w:rtl/>
          <w:lang w:eastAsia="en-AU"/>
        </w:rPr>
        <w:t xml:space="preserve">יום עבודה בין 7 שעות והחינוך יהיה בחינם. </w:t>
      </w:r>
    </w:p>
    <w:p w:rsidR="006A695F" w:rsidRPr="0002418E" w:rsidRDefault="004D446A"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rtl/>
          <w:lang w:eastAsia="en-AU"/>
        </w:rPr>
      </w:pPr>
      <w:r w:rsidRPr="0002418E">
        <w:rPr>
          <w:rFonts w:asciiTheme="minorBidi" w:hAnsiTheme="minorBidi" w:cstheme="minorBidi"/>
          <w:color w:val="000000"/>
          <w:sz w:val="24"/>
          <w:szCs w:val="24"/>
          <w:rtl/>
          <w:lang w:eastAsia="en-AU"/>
        </w:rPr>
        <w:t>לנשים תהיה זכות בחירה</w:t>
      </w:r>
      <w:r w:rsidR="006A695F" w:rsidRPr="0002418E">
        <w:rPr>
          <w:rFonts w:asciiTheme="minorBidi" w:hAnsiTheme="minorBidi" w:cstheme="minorBidi"/>
          <w:color w:val="000000"/>
          <w:sz w:val="24"/>
          <w:szCs w:val="24"/>
          <w:rtl/>
          <w:lang w:eastAsia="en-AU"/>
        </w:rPr>
        <w:t xml:space="preserve"> מלאה (בתקופה זו הפלו את הנשים).</w:t>
      </w:r>
    </w:p>
    <w:p w:rsidR="004D446A"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lang w:eastAsia="en-AU"/>
        </w:rPr>
      </w:pPr>
      <w:r w:rsidRPr="0002418E">
        <w:rPr>
          <w:rFonts w:asciiTheme="minorBidi" w:hAnsiTheme="minorBidi" w:cstheme="minorBidi"/>
          <w:color w:val="000000"/>
          <w:sz w:val="24"/>
          <w:szCs w:val="24"/>
          <w:rtl/>
          <w:lang w:eastAsia="en-AU"/>
        </w:rPr>
        <w:t xml:space="preserve">החברה חילונית בעלת משטר דמוקרטי – אך </w:t>
      </w:r>
      <w:r w:rsidR="004D446A" w:rsidRPr="0002418E">
        <w:rPr>
          <w:rFonts w:asciiTheme="minorBidi" w:hAnsiTheme="minorBidi" w:cstheme="minorBidi"/>
          <w:color w:val="000000"/>
          <w:sz w:val="24"/>
          <w:szCs w:val="24"/>
          <w:rtl/>
          <w:lang w:eastAsia="en-AU"/>
        </w:rPr>
        <w:t>הרצל לא</w:t>
      </w:r>
      <w:r w:rsidRPr="0002418E">
        <w:rPr>
          <w:rFonts w:asciiTheme="minorBidi" w:hAnsiTheme="minorBidi" w:cstheme="minorBidi"/>
          <w:color w:val="000000"/>
          <w:sz w:val="24"/>
          <w:szCs w:val="24"/>
          <w:rtl/>
          <w:lang w:eastAsia="en-AU"/>
        </w:rPr>
        <w:t xml:space="preserve"> פסל את היהדות והתייחס בכבוד למסורת.</w:t>
      </w:r>
    </w:p>
    <w:p w:rsidR="006A695F"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lang w:eastAsia="en-AU"/>
        </w:rPr>
      </w:pPr>
      <w:r w:rsidRPr="0002418E">
        <w:rPr>
          <w:rFonts w:asciiTheme="minorBidi" w:hAnsiTheme="minorBidi" w:cstheme="minorBidi"/>
          <w:color w:val="000000"/>
          <w:sz w:val="24"/>
          <w:szCs w:val="24"/>
          <w:rtl/>
          <w:lang w:eastAsia="en-AU"/>
        </w:rPr>
        <w:t>מדינה שוחרת שלום שצבאה ישמש להגנה בלבד+ בין הערבים ליהודים יתקיימו יחסי ידידות ושלום.</w:t>
      </w:r>
    </w:p>
    <w:p w:rsidR="006A695F"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rtl/>
          <w:lang w:eastAsia="en-AU"/>
        </w:rPr>
      </w:pPr>
      <w:r w:rsidRPr="0002418E">
        <w:rPr>
          <w:rFonts w:asciiTheme="minorBidi" w:hAnsiTheme="minorBidi" w:cstheme="minorBidi"/>
          <w:color w:val="000000"/>
          <w:sz w:val="24"/>
          <w:szCs w:val="24"/>
          <w:rtl/>
          <w:lang w:eastAsia="en-AU"/>
        </w:rPr>
        <w:t xml:space="preserve">פעילות לכל הדתות בירושלים. </w:t>
      </w:r>
    </w:p>
    <w:p w:rsidR="006A695F" w:rsidRPr="0002418E" w:rsidRDefault="006A695F" w:rsidP="006A695F">
      <w:pPr>
        <w:pStyle w:val="a3"/>
        <w:numPr>
          <w:ilvl w:val="0"/>
          <w:numId w:val="3"/>
        </w:numPr>
        <w:shd w:val="clear" w:color="auto" w:fill="FFFFFF"/>
        <w:tabs>
          <w:tab w:val="right" w:pos="1394"/>
        </w:tabs>
        <w:spacing w:before="96" w:line="360" w:lineRule="auto"/>
        <w:jc w:val="both"/>
        <w:rPr>
          <w:rFonts w:asciiTheme="minorBidi" w:hAnsiTheme="minorBidi" w:cstheme="minorBidi"/>
          <w:color w:val="000000"/>
          <w:sz w:val="24"/>
          <w:szCs w:val="24"/>
          <w:lang w:eastAsia="en-AU"/>
        </w:rPr>
      </w:pPr>
      <w:r w:rsidRPr="0002418E">
        <w:rPr>
          <w:rFonts w:asciiTheme="minorBidi" w:hAnsiTheme="minorBidi" w:cstheme="minorBidi"/>
          <w:color w:val="000000"/>
          <w:sz w:val="24"/>
          <w:szCs w:val="24"/>
          <w:rtl/>
          <w:lang w:eastAsia="en-AU"/>
        </w:rPr>
        <w:t xml:space="preserve">דגל המדינה - יהיה לבן עם 7 כוכבי זהב (לבן סמל לחיים טהורים ו7 כוכבים הם 7 שעות העבודה). </w:t>
      </w:r>
    </w:p>
    <w:p w:rsidR="006A695F" w:rsidRDefault="006A695F" w:rsidP="006A695F">
      <w:pPr>
        <w:shd w:val="clear" w:color="auto" w:fill="FFFFFF"/>
        <w:tabs>
          <w:tab w:val="right" w:pos="1394"/>
        </w:tabs>
        <w:spacing w:before="96" w:line="360" w:lineRule="auto"/>
        <w:jc w:val="both"/>
        <w:rPr>
          <w:rFonts w:asciiTheme="minorBidi" w:hAnsiTheme="minorBidi" w:cstheme="minorBidi"/>
          <w:color w:val="000000"/>
          <w:lang w:eastAsia="en-AU"/>
        </w:rPr>
      </w:pPr>
      <w:r w:rsidRPr="0002418E">
        <w:rPr>
          <w:rFonts w:asciiTheme="minorBidi" w:hAnsiTheme="minorBidi" w:cstheme="minorBidi"/>
          <w:color w:val="000000"/>
          <w:rtl/>
          <w:lang w:eastAsia="en-AU"/>
        </w:rPr>
        <w:t>*** לדעת מבקריו של הרצל -המאפיין שהיה חסר בחזונו היה התרבות והמורשת היהודית.</w:t>
      </w:r>
    </w:p>
    <w:p w:rsidR="00FD558A" w:rsidRDefault="00FD558A" w:rsidP="006A695F">
      <w:pPr>
        <w:shd w:val="clear" w:color="auto" w:fill="FFFFFF"/>
        <w:tabs>
          <w:tab w:val="right" w:pos="1394"/>
        </w:tabs>
        <w:spacing w:before="96" w:line="360" w:lineRule="auto"/>
        <w:jc w:val="both"/>
        <w:rPr>
          <w:rFonts w:asciiTheme="minorBidi" w:hAnsiTheme="minorBidi" w:cstheme="minorBidi"/>
          <w:color w:val="000000"/>
          <w:lang w:eastAsia="en-AU"/>
        </w:rPr>
      </w:pPr>
    </w:p>
    <w:p w:rsidR="00FD558A" w:rsidRPr="00FD558A" w:rsidRDefault="00FD558A" w:rsidP="006A695F">
      <w:pPr>
        <w:shd w:val="clear" w:color="auto" w:fill="FFFFFF"/>
        <w:tabs>
          <w:tab w:val="right" w:pos="1394"/>
        </w:tabs>
        <w:spacing w:before="96" w:line="360" w:lineRule="auto"/>
        <w:jc w:val="both"/>
        <w:rPr>
          <w:rFonts w:asciiTheme="minorBidi" w:hAnsiTheme="minorBidi" w:cstheme="minorBidi"/>
          <w:color w:val="000000"/>
          <w:rtl/>
          <w:lang w:eastAsia="en-AU"/>
        </w:rPr>
      </w:pPr>
    </w:p>
    <w:p w:rsidR="002F4D19" w:rsidRPr="0002418E" w:rsidRDefault="002F4D19" w:rsidP="004D446A">
      <w:pPr>
        <w:rPr>
          <w:rFonts w:asciiTheme="minorBidi" w:hAnsiTheme="minorBidi" w:cstheme="minorBidi"/>
        </w:rPr>
      </w:pPr>
    </w:p>
    <w:sectPr w:rsidR="002F4D19" w:rsidRPr="0002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763A"/>
    <w:multiLevelType w:val="hybridMultilevel"/>
    <w:tmpl w:val="E36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E07B0"/>
    <w:multiLevelType w:val="hybridMultilevel"/>
    <w:tmpl w:val="5106D4A8"/>
    <w:lvl w:ilvl="0" w:tplc="0409000F">
      <w:start w:val="1"/>
      <w:numFmt w:val="decimal"/>
      <w:lvlText w:val="%1."/>
      <w:lvlJc w:val="left"/>
      <w:pPr>
        <w:tabs>
          <w:tab w:val="num" w:pos="360"/>
        </w:tabs>
        <w:ind w:left="360" w:hanging="360"/>
      </w:pPr>
      <w:rPr>
        <w:rFonts w:hint="default"/>
        <w:b/>
        <w:bCs/>
      </w:rPr>
    </w:lvl>
    <w:lvl w:ilvl="1" w:tplc="10A6FC5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165F4F"/>
    <w:multiLevelType w:val="hybridMultilevel"/>
    <w:tmpl w:val="610EC68E"/>
    <w:lvl w:ilvl="0" w:tplc="0409000F">
      <w:start w:val="1"/>
      <w:numFmt w:val="hebrew1"/>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A"/>
    <w:rsid w:val="0002418E"/>
    <w:rsid w:val="00296587"/>
    <w:rsid w:val="002F4D19"/>
    <w:rsid w:val="00344529"/>
    <w:rsid w:val="004111DF"/>
    <w:rsid w:val="004D446A"/>
    <w:rsid w:val="006A695F"/>
    <w:rsid w:val="00A36518"/>
    <w:rsid w:val="00B40229"/>
    <w:rsid w:val="00B45D94"/>
    <w:rsid w:val="00CC3DEC"/>
    <w:rsid w:val="00F2141B"/>
    <w:rsid w:val="00FD5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AEC29-9322-4088-BC74-D3F8C46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46A"/>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46A"/>
    <w:pPr>
      <w:spacing w:after="200" w:line="276" w:lineRule="auto"/>
      <w:ind w:left="720"/>
      <w:contextualSpacing/>
    </w:pPr>
    <w:rPr>
      <w:rFonts w:ascii="Calibri" w:eastAsia="Calibri" w:hAnsi="Calibri" w:cs="Arial"/>
      <w:sz w:val="22"/>
      <w:szCs w:val="22"/>
    </w:rPr>
  </w:style>
  <w:style w:type="paragraph" w:styleId="a4">
    <w:name w:val="Body Text"/>
    <w:basedOn w:val="a"/>
    <w:link w:val="a5"/>
    <w:uiPriority w:val="5"/>
    <w:unhideWhenUsed/>
    <w:rsid w:val="00FD558A"/>
    <w:pPr>
      <w:widowControl w:val="0"/>
      <w:kinsoku w:val="0"/>
      <w:overflowPunct w:val="0"/>
      <w:autoSpaceDE w:val="0"/>
      <w:autoSpaceDN w:val="0"/>
      <w:bidi w:val="0"/>
      <w:adjustRightInd w:val="0"/>
      <w:spacing w:before="120"/>
    </w:pPr>
    <w:rPr>
      <w:rFonts w:asciiTheme="minorHAnsi" w:hAnsiTheme="minorHAnsi" w:cs="Trebuchet MS"/>
      <w:color w:val="FFFFFF"/>
      <w:lang w:bidi="ar-SA"/>
    </w:rPr>
  </w:style>
  <w:style w:type="character" w:customStyle="1" w:styleId="a5">
    <w:name w:val="גוף טקסט תו"/>
    <w:basedOn w:val="a0"/>
    <w:link w:val="a4"/>
    <w:uiPriority w:val="5"/>
    <w:rsid w:val="00FD558A"/>
    <w:rPr>
      <w:rFonts w:eastAsia="Times New Roman" w:cs="Trebuchet MS"/>
      <w:color w:val="FFFFFF"/>
      <w:sz w:val="24"/>
      <w:szCs w:val="24"/>
      <w:lang w:bidi="ar-SA"/>
    </w:rPr>
  </w:style>
  <w:style w:type="table" w:styleId="a6">
    <w:name w:val="Table Grid"/>
    <w:basedOn w:val="a1"/>
    <w:uiPriority w:val="59"/>
    <w:rsid w:val="00FD558A"/>
    <w:pPr>
      <w:spacing w:after="0" w:line="240" w:lineRule="auto"/>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4089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Bahar</dc:creator>
  <cp:keywords/>
  <dc:description/>
  <cp:lastModifiedBy>Smadar Hadad</cp:lastModifiedBy>
  <cp:revision>2</cp:revision>
  <dcterms:created xsi:type="dcterms:W3CDTF">2019-06-16T04:26:00Z</dcterms:created>
  <dcterms:modified xsi:type="dcterms:W3CDTF">2019-06-16T04:26:00Z</dcterms:modified>
</cp:coreProperties>
</file>